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F7" w:rsidRDefault="003A6021" w:rsidP="003A602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Minutes of Extraordinary Committee meeting held at Over Haddon Village Hall on Tuesday 10</w:t>
      </w:r>
      <w:r w:rsidRPr="003A6021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April 2018 at </w:t>
      </w:r>
      <w:r w:rsidR="00C145AD">
        <w:rPr>
          <w:b/>
          <w:sz w:val="28"/>
          <w:szCs w:val="28"/>
          <w:u w:val="single"/>
          <w:lang w:val="en-US"/>
        </w:rPr>
        <w:t>7.30</w:t>
      </w:r>
      <w:r>
        <w:rPr>
          <w:b/>
          <w:sz w:val="28"/>
          <w:szCs w:val="28"/>
          <w:u w:val="single"/>
          <w:lang w:val="en-US"/>
        </w:rPr>
        <w:t>pm.</w:t>
      </w:r>
    </w:p>
    <w:p w:rsidR="003A6021" w:rsidRDefault="003A6021" w:rsidP="003A6021">
      <w:pPr>
        <w:jc w:val="center"/>
        <w:rPr>
          <w:b/>
          <w:sz w:val="28"/>
          <w:szCs w:val="28"/>
          <w:u w:val="single"/>
          <w:lang w:val="en-US"/>
        </w:rPr>
      </w:pPr>
    </w:p>
    <w:p w:rsidR="003A6021" w:rsidRDefault="003A6021" w:rsidP="003A6021">
      <w:p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Present: </w:t>
      </w:r>
      <w:r>
        <w:rPr>
          <w:sz w:val="24"/>
          <w:szCs w:val="24"/>
          <w:lang w:val="en-US"/>
        </w:rPr>
        <w:t>Helen Head (Chair); Dick Foxon (Treasurer); Trish Renshaw (Minutes secretary); Martin Chresta (I/C Maintenance); Caroline Jones; Zena Hawley; Jen Foxon; Jill Beckett; Helen Almond; Bernie Almond; Stephen Miller; Roger Truscott</w:t>
      </w:r>
    </w:p>
    <w:p w:rsidR="003A6021" w:rsidRDefault="003A6021" w:rsidP="003A6021">
      <w:p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Apologies:</w:t>
      </w:r>
      <w:r>
        <w:rPr>
          <w:sz w:val="24"/>
          <w:szCs w:val="24"/>
          <w:lang w:val="en-US"/>
        </w:rPr>
        <w:t xml:space="preserve"> Christine Chresta</w:t>
      </w:r>
    </w:p>
    <w:p w:rsidR="003A6021" w:rsidRDefault="00C145AD" w:rsidP="003A6021">
      <w:pPr>
        <w:rPr>
          <w:b/>
          <w:sz w:val="24"/>
          <w:szCs w:val="24"/>
          <w:u w:val="single"/>
          <w:lang w:val="en-US"/>
        </w:rPr>
      </w:pPr>
      <w:r w:rsidRPr="00C145AD">
        <w:rPr>
          <w:b/>
          <w:sz w:val="24"/>
          <w:szCs w:val="24"/>
          <w:u w:val="single"/>
          <w:lang w:val="en-US"/>
        </w:rPr>
        <w:t>Purpose</w:t>
      </w:r>
    </w:p>
    <w:p w:rsidR="00C145AD" w:rsidRDefault="00C145AD" w:rsidP="003A60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meeting was held to discuss the implications of GDPR, to agree an OHVHMC Data Protection Policy, and to agree guidance </w:t>
      </w:r>
      <w:r w:rsidR="00484893">
        <w:rPr>
          <w:sz w:val="24"/>
          <w:szCs w:val="24"/>
          <w:lang w:val="en-US"/>
        </w:rPr>
        <w:t xml:space="preserve">notes </w:t>
      </w:r>
      <w:r>
        <w:rPr>
          <w:sz w:val="24"/>
          <w:szCs w:val="24"/>
          <w:lang w:val="en-US"/>
        </w:rPr>
        <w:t>for trustees/committee members.</w:t>
      </w:r>
    </w:p>
    <w:p w:rsidR="00F67875" w:rsidRDefault="00F67875" w:rsidP="003A6021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Introduction</w:t>
      </w:r>
    </w:p>
    <w:p w:rsidR="00F67875" w:rsidRDefault="00F67875" w:rsidP="003A60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Chair stressed how important it is that committee members understand the changes which will be inevitable as a result of the new GDPR.</w:t>
      </w:r>
    </w:p>
    <w:p w:rsidR="00F67875" w:rsidRDefault="00F67875" w:rsidP="003A60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sub committee of Dick Foxon, Zena Hawley, Caroline Jones and Trish Renshaw re</w:t>
      </w:r>
      <w:r w:rsidR="00B26548">
        <w:rPr>
          <w:sz w:val="24"/>
          <w:szCs w:val="24"/>
          <w:lang w:val="en-US"/>
        </w:rPr>
        <w:t>peated</w:t>
      </w:r>
      <w:r>
        <w:rPr>
          <w:sz w:val="24"/>
          <w:szCs w:val="24"/>
          <w:lang w:val="en-US"/>
        </w:rPr>
        <w:t xml:space="preserve"> that everyone has to be</w:t>
      </w:r>
      <w:r w:rsidR="00B265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aware of the implications</w:t>
      </w:r>
      <w:r w:rsidR="00B26548">
        <w:rPr>
          <w:sz w:val="24"/>
          <w:szCs w:val="24"/>
          <w:lang w:val="en-US"/>
        </w:rPr>
        <w:t xml:space="preserve"> outlined in the information sheet from ACRE already distributed to members.</w:t>
      </w:r>
    </w:p>
    <w:p w:rsidR="00B26548" w:rsidRDefault="00B26548" w:rsidP="003A60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draft Data Protection Policy and Guidance notes for Trustees</w:t>
      </w:r>
      <w:r w:rsidR="001E20C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also already sent to members</w:t>
      </w:r>
      <w:r w:rsidR="001E20C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C35844">
        <w:rPr>
          <w:sz w:val="24"/>
          <w:szCs w:val="24"/>
          <w:lang w:val="en-US"/>
        </w:rPr>
        <w:t>had been formulated from guidance notes and a sample policy</w:t>
      </w:r>
      <w:r w:rsidR="001E20C4">
        <w:rPr>
          <w:sz w:val="24"/>
          <w:szCs w:val="24"/>
          <w:lang w:val="en-US"/>
        </w:rPr>
        <w:t xml:space="preserve">, </w:t>
      </w:r>
      <w:r w:rsidR="00C35844">
        <w:rPr>
          <w:sz w:val="24"/>
          <w:szCs w:val="24"/>
          <w:lang w:val="en-US"/>
        </w:rPr>
        <w:t>again obtained from ACRE.</w:t>
      </w:r>
    </w:p>
    <w:p w:rsidR="00C35844" w:rsidRDefault="00C35844" w:rsidP="003A6021">
      <w:pPr>
        <w:rPr>
          <w:b/>
          <w:sz w:val="24"/>
          <w:szCs w:val="24"/>
          <w:u w:val="single"/>
          <w:lang w:val="en-US"/>
        </w:rPr>
      </w:pPr>
      <w:r w:rsidRPr="00C35844">
        <w:rPr>
          <w:b/>
          <w:sz w:val="24"/>
          <w:szCs w:val="24"/>
          <w:u w:val="single"/>
          <w:lang w:val="en-US"/>
        </w:rPr>
        <w:t>Update</w:t>
      </w:r>
    </w:p>
    <w:p w:rsidR="00C35844" w:rsidRDefault="00C35844" w:rsidP="003A6021">
      <w:pPr>
        <w:rPr>
          <w:sz w:val="24"/>
          <w:szCs w:val="24"/>
          <w:lang w:val="en-US"/>
        </w:rPr>
      </w:pPr>
      <w:r w:rsidRPr="00F1276D">
        <w:rPr>
          <w:sz w:val="24"/>
          <w:szCs w:val="24"/>
          <w:lang w:val="en-US"/>
        </w:rPr>
        <w:t>Caroline Jones</w:t>
      </w:r>
      <w:r w:rsidR="00F1276D">
        <w:rPr>
          <w:sz w:val="24"/>
          <w:szCs w:val="24"/>
          <w:lang w:val="en-US"/>
        </w:rPr>
        <w:t xml:space="preserve"> reported that she had been in touch with Helena Stubbs at RAD to seek clarification re: confusion between encryption and password protection, and </w:t>
      </w:r>
      <w:r w:rsidR="001E20C4">
        <w:rPr>
          <w:sz w:val="24"/>
          <w:szCs w:val="24"/>
          <w:lang w:val="en-US"/>
        </w:rPr>
        <w:t xml:space="preserve">the issue of </w:t>
      </w:r>
      <w:r w:rsidR="00F1276D">
        <w:rPr>
          <w:sz w:val="24"/>
          <w:szCs w:val="24"/>
          <w:lang w:val="en-US"/>
        </w:rPr>
        <w:t xml:space="preserve">data protection and social media. She was told that password protection was sufficient, but that there are not yet any definitive answers re: data sharing and social media. It is an ongoing policy which will continue to be reviewed. </w:t>
      </w:r>
    </w:p>
    <w:p w:rsidR="00F1276D" w:rsidRDefault="00F1276D" w:rsidP="003A6021">
      <w:pPr>
        <w:rPr>
          <w:b/>
          <w:sz w:val="24"/>
          <w:szCs w:val="24"/>
          <w:u w:val="single"/>
          <w:lang w:val="en-US"/>
        </w:rPr>
      </w:pPr>
      <w:r w:rsidRPr="00F1276D">
        <w:rPr>
          <w:b/>
          <w:sz w:val="24"/>
          <w:szCs w:val="24"/>
          <w:u w:val="single"/>
          <w:lang w:val="en-US"/>
        </w:rPr>
        <w:t>Decisions and proposed Actions</w:t>
      </w:r>
    </w:p>
    <w:p w:rsidR="00484893" w:rsidRDefault="00484893" w:rsidP="003A60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considerable discussion, the following actions were agreed;</w:t>
      </w:r>
    </w:p>
    <w:p w:rsidR="00F1276D" w:rsidRDefault="00484893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word ‘encryption’ should be deleted from the guidance notes. Proposed: Dick Foxon; Seconded: Trish Renshaw</w:t>
      </w:r>
    </w:p>
    <w:p w:rsidR="00D44676" w:rsidRDefault="00484893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words ‘and malware security’ to be added to the guidance notes. Proposed: Helen Head; Seconded:</w:t>
      </w:r>
      <w:r w:rsidR="00D44676">
        <w:rPr>
          <w:sz w:val="24"/>
          <w:szCs w:val="24"/>
          <w:lang w:val="en-US"/>
        </w:rPr>
        <w:t xml:space="preserve"> Zena Hawley</w:t>
      </w:r>
    </w:p>
    <w:p w:rsidR="00484893" w:rsidRDefault="00D44676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Members to ensure that they use a personal email for Village Hall matters. Access to work addresses and computers is not advisable.</w:t>
      </w:r>
    </w:p>
    <w:p w:rsidR="00D44676" w:rsidRDefault="00D44676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Transference of data on retirement of members needs to be considered further. At the moment there is no guidance available from RAD on this.</w:t>
      </w:r>
    </w:p>
    <w:p w:rsidR="00D44676" w:rsidRDefault="00D44676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would be advisable/helpful to add a statement/privacy notice to the </w:t>
      </w:r>
      <w:r w:rsidR="001E20C4">
        <w:rPr>
          <w:sz w:val="24"/>
          <w:szCs w:val="24"/>
          <w:lang w:val="en-US"/>
        </w:rPr>
        <w:t>Terms and Conditions</w:t>
      </w:r>
      <w:r>
        <w:rPr>
          <w:sz w:val="24"/>
          <w:szCs w:val="24"/>
          <w:lang w:val="en-US"/>
        </w:rPr>
        <w:t>, and on the website. Proposed: Dick Foxon; Seconded: Bernie Almond</w:t>
      </w:r>
    </w:p>
    <w:p w:rsidR="00D44676" w:rsidRDefault="00D44676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consent statement to be removed from our Policy </w:t>
      </w:r>
      <w:r w:rsidR="00B41234">
        <w:rPr>
          <w:sz w:val="24"/>
          <w:szCs w:val="24"/>
          <w:lang w:val="en-US"/>
        </w:rPr>
        <w:t>as it is not considered necessary. We only ever use data for the purposes of managing the hall.</w:t>
      </w:r>
    </w:p>
    <w:p w:rsidR="00B41234" w:rsidRDefault="00B41234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Data Protection Policy will be part of the Agenda for the AGM.</w:t>
      </w:r>
    </w:p>
    <w:p w:rsidR="00B41234" w:rsidRDefault="00B41234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Guidance Notes will need to be signed by all Trustees at the AGM.</w:t>
      </w:r>
    </w:p>
    <w:p w:rsidR="00B41234" w:rsidRDefault="00B41234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Sub-committe</w:t>
      </w:r>
      <w:r w:rsidR="00C15DB1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>/groups must be made aware that they are also governed by the new regulations.</w:t>
      </w:r>
    </w:p>
    <w:p w:rsidR="00B41234" w:rsidRDefault="00B41234" w:rsidP="004848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Minutes of meetings are to be retained as </w:t>
      </w:r>
      <w:r w:rsidR="00C15DB1">
        <w:rPr>
          <w:sz w:val="24"/>
          <w:szCs w:val="24"/>
          <w:lang w:val="en-US"/>
        </w:rPr>
        <w:t xml:space="preserve">a record within the </w:t>
      </w:r>
      <w:proofErr w:type="gramStart"/>
      <w:r w:rsidR="00C15DB1">
        <w:rPr>
          <w:sz w:val="24"/>
          <w:szCs w:val="24"/>
          <w:lang w:val="en-US"/>
        </w:rPr>
        <w:t>organization, but</w:t>
      </w:r>
      <w:proofErr w:type="gramEnd"/>
      <w:r w:rsidR="00C15DB1">
        <w:rPr>
          <w:sz w:val="24"/>
          <w:szCs w:val="24"/>
          <w:lang w:val="en-US"/>
        </w:rPr>
        <w:t xml:space="preserve"> limited to 12 months between AGMs. Trish Renshaw to check those of the last 12 months and report back to the committee.</w:t>
      </w:r>
    </w:p>
    <w:p w:rsidR="00C15DB1" w:rsidRDefault="00C15DB1" w:rsidP="00C15DB1">
      <w:pPr>
        <w:rPr>
          <w:sz w:val="24"/>
          <w:szCs w:val="24"/>
          <w:lang w:val="en-US"/>
        </w:rPr>
      </w:pPr>
    </w:p>
    <w:p w:rsidR="00C15DB1" w:rsidRDefault="00C15DB1" w:rsidP="00C15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Chair thanked members for their attendance and contributions.</w:t>
      </w:r>
    </w:p>
    <w:p w:rsidR="00C15DB1" w:rsidRDefault="00C15DB1" w:rsidP="00C15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closed at 8.30</w:t>
      </w:r>
      <w:r w:rsidR="001E20C4">
        <w:rPr>
          <w:sz w:val="24"/>
          <w:szCs w:val="24"/>
          <w:lang w:val="en-US"/>
        </w:rPr>
        <w:t>p.m.</w:t>
      </w:r>
    </w:p>
    <w:p w:rsidR="00C15DB1" w:rsidRPr="00C15DB1" w:rsidRDefault="00C15DB1" w:rsidP="00C15DB1">
      <w:pPr>
        <w:rPr>
          <w:sz w:val="24"/>
          <w:szCs w:val="24"/>
          <w:lang w:val="en-US"/>
        </w:rPr>
      </w:pPr>
    </w:p>
    <w:p w:rsidR="00C145AD" w:rsidRDefault="00C145AD" w:rsidP="003A6021">
      <w:pPr>
        <w:rPr>
          <w:sz w:val="24"/>
          <w:szCs w:val="24"/>
          <w:lang w:val="en-US"/>
        </w:rPr>
      </w:pPr>
    </w:p>
    <w:p w:rsidR="00C145AD" w:rsidRPr="00C145AD" w:rsidRDefault="00C145AD" w:rsidP="003A6021">
      <w:pPr>
        <w:rPr>
          <w:sz w:val="24"/>
          <w:szCs w:val="24"/>
          <w:lang w:val="en-US"/>
        </w:rPr>
      </w:pPr>
    </w:p>
    <w:sectPr w:rsidR="00C145AD" w:rsidRPr="00C145AD" w:rsidSect="007D6785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08D"/>
    <w:multiLevelType w:val="hybridMultilevel"/>
    <w:tmpl w:val="DCA07FA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1"/>
    <w:rsid w:val="001561A7"/>
    <w:rsid w:val="001E20C4"/>
    <w:rsid w:val="003A6021"/>
    <w:rsid w:val="00484893"/>
    <w:rsid w:val="006111F7"/>
    <w:rsid w:val="00673CBB"/>
    <w:rsid w:val="007D6785"/>
    <w:rsid w:val="00B26548"/>
    <w:rsid w:val="00B41234"/>
    <w:rsid w:val="00C145AD"/>
    <w:rsid w:val="00C15DB1"/>
    <w:rsid w:val="00C35844"/>
    <w:rsid w:val="00D44676"/>
    <w:rsid w:val="00E13D15"/>
    <w:rsid w:val="00F1276D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2AEB"/>
  <w15:chartTrackingRefBased/>
  <w15:docId w15:val="{2C31D076-2E80-4664-BFF1-04F34A1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3</cp:revision>
  <cp:lastPrinted>2018-04-21T10:23:00Z</cp:lastPrinted>
  <dcterms:created xsi:type="dcterms:W3CDTF">2018-04-20T14:04:00Z</dcterms:created>
  <dcterms:modified xsi:type="dcterms:W3CDTF">2018-04-21T10:28:00Z</dcterms:modified>
</cp:coreProperties>
</file>